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5-</w:t>
      </w:r>
      <w:r>
        <w:rPr>
          <w:rFonts w:ascii="Times New Roman" w:eastAsia="Times New Roman" w:hAnsi="Times New Roman" w:cs="Times New Roman"/>
        </w:rPr>
        <w:t>736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628309</w:t>
      </w:r>
      <w:r>
        <w:rPr>
          <w:rFonts w:ascii="Times New Roman" w:eastAsia="Times New Roman" w:hAnsi="Times New Roman" w:cs="Times New Roman"/>
          <w:sz w:val="27"/>
          <w:szCs w:val="27"/>
        </w:rPr>
        <w:t>, ХМАО-</w:t>
      </w:r>
      <w:r>
        <w:rPr>
          <w:rFonts w:ascii="Times New Roman" w:eastAsia="Times New Roman" w:hAnsi="Times New Roman" w:cs="Times New Roman"/>
          <w:sz w:val="27"/>
          <w:szCs w:val="27"/>
        </w:rPr>
        <w:t>Югра,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Нефтеюганск,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30 дом</w:t>
      </w:r>
      <w:r>
        <w:rPr>
          <w:rFonts w:ascii="Times New Roman" w:eastAsia="Times New Roman" w:hAnsi="Times New Roman" w:cs="Times New Roman"/>
          <w:sz w:val="27"/>
          <w:szCs w:val="27"/>
        </w:rPr>
        <w:t>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Халиуллина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Газинура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Кашфуллиновича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6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работающего директором ООО «</w:t>
      </w:r>
      <w:r>
        <w:rPr>
          <w:rFonts w:ascii="Times New Roman" w:eastAsia="Times New Roman" w:hAnsi="Times New Roman" w:cs="Times New Roman"/>
          <w:sz w:val="27"/>
          <w:szCs w:val="27"/>
        </w:rPr>
        <w:t>Газник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проживающего по адресу: </w:t>
      </w:r>
      <w:r>
        <w:rPr>
          <w:rStyle w:val="cat-UserDefinedgrp-27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Style w:val="cat-PassportDatagrp-21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5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4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Style w:val="cat-UserDefinedgrp-23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Кодекса Российской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Халиуллин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 ООО «</w:t>
      </w:r>
      <w:r>
        <w:rPr>
          <w:rFonts w:ascii="Times New Roman" w:eastAsia="Times New Roman" w:hAnsi="Times New Roman" w:cs="Times New Roman"/>
          <w:sz w:val="27"/>
          <w:szCs w:val="27"/>
        </w:rPr>
        <w:t>Газник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ХМАО-Югра, г. Нефтеюганск, </w:t>
      </w:r>
      <w:r>
        <w:rPr>
          <w:rFonts w:ascii="Times New Roman" w:eastAsia="Times New Roman" w:hAnsi="Times New Roman" w:cs="Times New Roman"/>
          <w:sz w:val="27"/>
          <w:szCs w:val="27"/>
        </w:rPr>
        <w:t>проезд 5П, 22/1, помещение 1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7"/>
          <w:szCs w:val="27"/>
        </w:rPr>
        <w:t>налогов</w:t>
      </w:r>
      <w:r>
        <w:rPr>
          <w:rFonts w:ascii="Times New Roman" w:eastAsia="Times New Roman" w:hAnsi="Times New Roman" w:cs="Times New Roman"/>
          <w:sz w:val="27"/>
          <w:szCs w:val="27"/>
        </w:rPr>
        <w:t>ую декларацию по налогу, уплачиваемо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связи с применением упрощенной системы налогообложения за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налогово</w:t>
      </w:r>
      <w:r>
        <w:rPr>
          <w:rFonts w:ascii="Times New Roman" w:eastAsia="Times New Roman" w:hAnsi="Times New Roman" w:cs="Times New Roman"/>
          <w:sz w:val="27"/>
          <w:szCs w:val="27"/>
        </w:rPr>
        <w:t>й декларации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 налоговая декларация предоставлена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, то есть позже установленного законодательством срока.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Халиуллин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Халиуллина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его отсутствие.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Халиуллина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28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Халиуллин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налоговую декларацию по налогу, уплачиваемому в связи с применением упрощенной системы налогообложения за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квитанцией о приеме налоговой декларации (расчета), бухгалтерской (финансовой) отчетности в электронной форме, согласно которой налоговая декларация по налогу, уплачиваемому в связи с применением упрощенной системы налогообложения за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43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выпиской из ЕГРЮЛ.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</w:t>
      </w:r>
      <w:r>
        <w:rPr>
          <w:rFonts w:ascii="Times New Roman" w:eastAsia="Times New Roman" w:hAnsi="Times New Roman" w:cs="Times New Roman"/>
          <w:sz w:val="27"/>
          <w:szCs w:val="27"/>
        </w:rPr>
        <w:t>ьи нет оснований им не доверять.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 1 и п. 6 ст. 80 Налогового Кодекса РФ, </w:t>
      </w:r>
      <w:r>
        <w:rPr>
          <w:rFonts w:ascii="Times New Roman" w:eastAsia="Times New Roman" w:hAnsi="Times New Roman" w:cs="Times New Roman"/>
          <w:sz w:val="27"/>
          <w:szCs w:val="27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установленные законодательством о налогах и сборах сроки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1 п. 1 ст. 346.23 Налогового кодекса РФ, налогоплательщики предоставляют налоговые декларации по </w:t>
      </w:r>
      <w:r>
        <w:rPr>
          <w:rFonts w:ascii="Times New Roman" w:eastAsia="Times New Roman" w:hAnsi="Times New Roman" w:cs="Times New Roman"/>
          <w:sz w:val="27"/>
          <w:szCs w:val="27"/>
        </w:rPr>
        <w:t>единому налогу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25 марта года, следующего за истекшим </w:t>
      </w:r>
      <w:hyperlink r:id="rId4" w:anchor="sub_10049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Халиуллина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(расчета по страховым взносам)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Халиуллина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Г.К.</w:t>
      </w:r>
      <w:r>
        <w:rPr>
          <w:rFonts w:ascii="Times New Roman" w:eastAsia="Times New Roman" w:hAnsi="Times New Roman" w:cs="Times New Roman"/>
          <w:sz w:val="27"/>
          <w:szCs w:val="27"/>
        </w:rPr>
        <w:t>, его имущественное положение.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что ранее </w:t>
      </w:r>
      <w:r>
        <w:rPr>
          <w:rFonts w:ascii="Times New Roman" w:eastAsia="Times New Roman" w:hAnsi="Times New Roman" w:cs="Times New Roman"/>
          <w:sz w:val="27"/>
          <w:szCs w:val="27"/>
        </w:rPr>
        <w:t>Халиуллин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ответственности, судья считает возможным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ind w:firstLine="708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ООО «</w:t>
      </w:r>
      <w:r>
        <w:rPr>
          <w:rFonts w:ascii="Times New Roman" w:eastAsia="Times New Roman" w:hAnsi="Times New Roman" w:cs="Times New Roman"/>
          <w:sz w:val="27"/>
          <w:szCs w:val="27"/>
        </w:rPr>
        <w:t>Газник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Халиуллина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Газинура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Кашфуллиновича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7"/>
          <w:szCs w:val="27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ExternalSystemDefinedgrp-25rplc-13">
    <w:name w:val="cat-ExternalSystemDefined grp-25 rplc-13"/>
    <w:basedOn w:val="DefaultParagraphFont"/>
  </w:style>
  <w:style w:type="character" w:customStyle="1" w:styleId="cat-ExternalSystemDefinedgrp-24rplc-14">
    <w:name w:val="cat-ExternalSystemDefined grp-24 rplc-14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8rplc-30">
    <w:name w:val="cat-UserDefined grp-28 rplc-30"/>
    <w:basedOn w:val="DefaultParagraphFont"/>
  </w:style>
  <w:style w:type="character" w:customStyle="1" w:styleId="cat-UserDefinedgrp-29rplc-43">
    <w:name w:val="cat-UserDefined grp-29 rplc-43"/>
    <w:basedOn w:val="DefaultParagraphFont"/>
  </w:style>
  <w:style w:type="character" w:customStyle="1" w:styleId="cat-UserDefinedgrp-30rplc-46">
    <w:name w:val="cat-UserDefined grp-30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raznoe\&#1057;&#1077;&#1076;&#1099;&#1093;\&#1057;&#1059;%20&#8470;3\962%20%20&#1044;&#1084;&#1080;&#1090;&#1088;&#1080;&#1077;&#1074;%20&#1053;.&#1041;.%20%20%20&#1074;%20&#1086;&#1090;&#1089;.%20&#1085;&#1077;%20&#1087;&#1088;&#1077;&#1076;&#1086;&#1089;&#1090;.%20%20&#1076;&#1077;&#1082;&#1083;%20&#1087;&#1086;%20&#1091;&#1087;&#1088;%20&#1089;&#1080;&#1089;&#1090;&#1077;&#1084;&#1077;%20&#1085;&#1072;&#1083;&#1086;&#1075;&#1086;&#1086;&#1073;&#1083;%20%20&#1079;&#1072;%202022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